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7ED412" w14:textId="269A0EAF" w:rsidR="00171271" w:rsidRPr="00171271" w:rsidRDefault="00171271" w:rsidP="00171271">
      <w:pPr>
        <w:jc w:val="left"/>
        <w:rPr>
          <w:rFonts w:ascii="黑体" w:eastAsia="黑体" w:hAnsi="黑体"/>
          <w:bCs/>
          <w:color w:val="000000" w:themeColor="text1"/>
          <w:sz w:val="32"/>
          <w:szCs w:val="32"/>
        </w:rPr>
      </w:pPr>
      <w:r w:rsidRPr="00171271">
        <w:rPr>
          <w:rFonts w:ascii="黑体" w:eastAsia="黑体" w:hAnsi="黑体" w:hint="eastAsia"/>
          <w:bCs/>
          <w:color w:val="000000" w:themeColor="text1"/>
          <w:sz w:val="32"/>
          <w:szCs w:val="32"/>
        </w:rPr>
        <w:t>附件</w:t>
      </w:r>
      <w:r w:rsidR="00801A56">
        <w:rPr>
          <w:rFonts w:ascii="黑体" w:eastAsia="黑体" w:hAnsi="黑体"/>
          <w:bCs/>
          <w:color w:val="000000" w:themeColor="text1"/>
          <w:sz w:val="32"/>
          <w:szCs w:val="32"/>
        </w:rPr>
        <w:t>1</w:t>
      </w:r>
    </w:p>
    <w:p w14:paraId="4451CF09" w14:textId="4576ED6A" w:rsidR="00800863" w:rsidRDefault="00BE3D69">
      <w:pPr>
        <w:spacing w:line="700" w:lineRule="exact"/>
        <w:jc w:val="center"/>
        <w:rPr>
          <w:rFonts w:ascii="小标宋" w:eastAsia="小标宋" w:hAnsi="仿宋"/>
          <w:bCs/>
          <w:color w:val="000000" w:themeColor="text1"/>
          <w:sz w:val="44"/>
          <w:szCs w:val="44"/>
        </w:rPr>
      </w:pPr>
      <w:r>
        <w:rPr>
          <w:rFonts w:ascii="小标宋" w:eastAsia="小标宋" w:hAnsi="仿宋" w:hint="eastAsia"/>
          <w:bCs/>
          <w:color w:val="000000" w:themeColor="text1"/>
          <w:sz w:val="44"/>
          <w:szCs w:val="44"/>
        </w:rPr>
        <w:t>中国纺织工程学会会员入会流程</w:t>
      </w:r>
    </w:p>
    <w:p w14:paraId="4451CF0A" w14:textId="77777777" w:rsidR="00800863" w:rsidRDefault="00800863">
      <w:pPr>
        <w:spacing w:line="700" w:lineRule="exact"/>
        <w:jc w:val="center"/>
        <w:rPr>
          <w:rFonts w:ascii="仿宋_GB2312" w:eastAsia="仿宋_GB2312" w:hAnsi="仿宋"/>
          <w:bCs/>
          <w:color w:val="000000" w:themeColor="text1"/>
          <w:sz w:val="32"/>
          <w:szCs w:val="32"/>
        </w:rPr>
      </w:pPr>
    </w:p>
    <w:p w14:paraId="4451CF0B" w14:textId="24ED9766" w:rsidR="00800863" w:rsidRDefault="00BE3D69">
      <w:pPr>
        <w:spacing w:line="580" w:lineRule="exact"/>
        <w:ind w:firstLineChars="200" w:firstLine="640"/>
        <w:jc w:val="left"/>
        <w:rPr>
          <w:rFonts w:ascii="仿宋_GB2312" w:eastAsia="仿宋_GB2312" w:hAnsi="仿宋"/>
          <w:bCs/>
          <w:color w:val="000000" w:themeColor="text1"/>
          <w:sz w:val="32"/>
          <w:szCs w:val="32"/>
        </w:rPr>
      </w:pPr>
      <w:r w:rsidRPr="00BE3D69">
        <w:rPr>
          <w:rFonts w:ascii="仿宋_GB2312" w:eastAsia="仿宋_GB2312" w:hAnsi="仿宋" w:hint="eastAsia"/>
          <w:bCs/>
          <w:color w:val="000000" w:themeColor="text1"/>
          <w:sz w:val="32"/>
          <w:szCs w:val="32"/>
        </w:rPr>
        <w:t>步骤1：登陆学会官网：</w:t>
      </w:r>
      <w:hyperlink r:id="rId7" w:history="1">
        <w:r w:rsidRPr="00BE3D69">
          <w:rPr>
            <w:rStyle w:val="aa"/>
            <w:rFonts w:ascii="仿宋_GB2312" w:eastAsia="仿宋_GB2312" w:hAnsi="仿宋" w:hint="eastAsia"/>
            <w:bCs/>
            <w:color w:val="000000" w:themeColor="text1"/>
            <w:sz w:val="32"/>
            <w:szCs w:val="32"/>
            <w:u w:val="none"/>
          </w:rPr>
          <w:t>www.ctes.com.cn</w:t>
        </w:r>
      </w:hyperlink>
      <w:r w:rsidRPr="00BE3D69">
        <w:rPr>
          <w:rFonts w:ascii="仿宋_GB2312" w:eastAsia="仿宋_GB2312" w:hAnsi="仿宋" w:hint="eastAsia"/>
          <w:bCs/>
          <w:color w:val="000000" w:themeColor="text1"/>
          <w:sz w:val="32"/>
          <w:szCs w:val="32"/>
        </w:rPr>
        <w:t>，选择“会员申请——个人会员”；</w:t>
      </w:r>
    </w:p>
    <w:p w14:paraId="49D5E325" w14:textId="257B23C1" w:rsidR="00A31352" w:rsidRPr="00BE3D69" w:rsidRDefault="00A31352" w:rsidP="00A31352">
      <w:pPr>
        <w:jc w:val="left"/>
        <w:rPr>
          <w:rFonts w:ascii="仿宋_GB2312" w:eastAsia="仿宋_GB2312" w:hAnsi="仿宋"/>
          <w:bCs/>
          <w:color w:val="000000" w:themeColor="text1"/>
          <w:sz w:val="32"/>
          <w:szCs w:val="32"/>
        </w:rPr>
      </w:pPr>
      <w:r w:rsidRPr="00BE3D69">
        <w:rPr>
          <w:rFonts w:ascii="仿宋_GB2312" w:eastAsia="仿宋_GB2312" w:hAnsi="仿宋" w:hint="eastAsia"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51CF14" wp14:editId="0FC57908">
                <wp:simplePos x="0" y="0"/>
                <wp:positionH relativeFrom="column">
                  <wp:posOffset>3575271</wp:posOffset>
                </wp:positionH>
                <wp:positionV relativeFrom="paragraph">
                  <wp:posOffset>1551443</wp:posOffset>
                </wp:positionV>
                <wp:extent cx="800252" cy="632957"/>
                <wp:effectExtent l="19050" t="19050" r="19050" b="15240"/>
                <wp:wrapNone/>
                <wp:docPr id="2" name="椭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252" cy="63295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2716AF" id="椭圆 2" o:spid="_x0000_s1026" style="position:absolute;left:0;text-align:left;margin-left:281.5pt;margin-top:122.15pt;width:63pt;height:49.8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" filled="f" strokecolor="red" strokeweight="2.25pt">
                <v:stroke joinstyle="miter"/>
              </v:oval>
            </w:pict>
          </mc:Fallback>
        </mc:AlternateContent>
      </w:r>
      <w:r w:rsidRPr="00A31352">
        <w:rPr>
          <w:rFonts w:ascii="仿宋_GB2312" w:eastAsia="仿宋_GB2312" w:hAnsi="仿宋"/>
          <w:bCs/>
          <w:noProof/>
          <w:color w:val="000000" w:themeColor="text1"/>
          <w:sz w:val="32"/>
          <w:szCs w:val="32"/>
        </w:rPr>
        <w:drawing>
          <wp:inline distT="0" distB="0" distL="0" distR="0" wp14:anchorId="59B2B627" wp14:editId="2A123B1F">
            <wp:extent cx="5273703" cy="2091193"/>
            <wp:effectExtent l="0" t="0" r="3175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-1" b="31499"/>
                    <a:stretch/>
                  </pic:blipFill>
                  <pic:spPr bwMode="auto">
                    <a:xfrm>
                      <a:off x="0" y="0"/>
                      <a:ext cx="5274310" cy="2091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51CF0D" w14:textId="28BA43C7" w:rsidR="00800863" w:rsidRPr="00BE3D69" w:rsidRDefault="00BE3D69">
      <w:pPr>
        <w:spacing w:line="580" w:lineRule="exact"/>
        <w:ind w:firstLineChars="200" w:firstLine="640"/>
        <w:jc w:val="left"/>
        <w:rPr>
          <w:rFonts w:ascii="仿宋_GB2312" w:eastAsia="仿宋_GB2312" w:hAnsi="仿宋"/>
          <w:bCs/>
          <w:color w:val="000000" w:themeColor="text1"/>
          <w:sz w:val="32"/>
          <w:szCs w:val="32"/>
        </w:rPr>
      </w:pPr>
      <w:r w:rsidRPr="00BE3D69">
        <w:rPr>
          <w:rFonts w:ascii="仿宋_GB2312" w:eastAsia="仿宋_GB2312" w:hAnsi="仿宋" w:hint="eastAsia"/>
          <w:bCs/>
          <w:color w:val="000000" w:themeColor="text1"/>
          <w:sz w:val="32"/>
          <w:szCs w:val="32"/>
        </w:rPr>
        <w:t>步骤2：点击立即注册，阅读中国纺织工程学会会员入会须知；</w:t>
      </w:r>
    </w:p>
    <w:p w14:paraId="4451CF0E" w14:textId="0CC6EE75" w:rsidR="00800863" w:rsidRPr="00BE3D69" w:rsidRDefault="00A31352" w:rsidP="00A31352">
      <w:pPr>
        <w:jc w:val="center"/>
        <w:rPr>
          <w:rFonts w:ascii="仿宋_GB2312" w:eastAsia="仿宋_GB2312" w:hAnsi="仿宋"/>
          <w:bCs/>
          <w:color w:val="000000" w:themeColor="text1"/>
          <w:sz w:val="32"/>
          <w:szCs w:val="32"/>
        </w:rPr>
      </w:pPr>
      <w:r w:rsidRPr="00BE3D69">
        <w:rPr>
          <w:rFonts w:ascii="仿宋_GB2312" w:eastAsia="仿宋_GB2312" w:hAnsi="仿宋" w:hint="eastAsia"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39DBA4" wp14:editId="52670951">
                <wp:simplePos x="0" y="0"/>
                <wp:positionH relativeFrom="column">
                  <wp:posOffset>3989931</wp:posOffset>
                </wp:positionH>
                <wp:positionV relativeFrom="paragraph">
                  <wp:posOffset>323737</wp:posOffset>
                </wp:positionV>
                <wp:extent cx="800252" cy="497527"/>
                <wp:effectExtent l="19050" t="19050" r="19050" b="17145"/>
                <wp:wrapNone/>
                <wp:docPr id="4" name="椭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252" cy="49752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2247AE" id="椭圆 4" o:spid="_x0000_s1026" style="position:absolute;left:0;text-align:left;margin-left:314.15pt;margin-top:25.5pt;width:63pt;height:39.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" filled="f" strokecolor="red" strokeweight="2.25pt">
                <v:stroke joinstyle="miter"/>
              </v:oval>
            </w:pict>
          </mc:Fallback>
        </mc:AlternateContent>
      </w:r>
      <w:r w:rsidRPr="00A31352">
        <w:rPr>
          <w:rFonts w:ascii="仿宋_GB2312" w:eastAsia="仿宋_GB2312" w:hAnsi="仿宋"/>
          <w:bCs/>
          <w:noProof/>
          <w:color w:val="000000" w:themeColor="text1"/>
          <w:sz w:val="32"/>
          <w:szCs w:val="32"/>
        </w:rPr>
        <w:drawing>
          <wp:inline distT="0" distB="0" distL="0" distR="0" wp14:anchorId="5ED52496" wp14:editId="7C32F9C5">
            <wp:extent cx="3974471" cy="2258070"/>
            <wp:effectExtent l="0" t="0" r="698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78563" cy="22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1CF0F" w14:textId="77777777" w:rsidR="00800863" w:rsidRPr="00BE3D69" w:rsidRDefault="00BE3D69">
      <w:pPr>
        <w:spacing w:line="580" w:lineRule="exact"/>
        <w:ind w:firstLineChars="200" w:firstLine="640"/>
        <w:jc w:val="left"/>
        <w:rPr>
          <w:rFonts w:ascii="仿宋_GB2312" w:eastAsia="仿宋_GB2312" w:hAnsi="仿宋"/>
          <w:bCs/>
          <w:color w:val="000000" w:themeColor="text1"/>
          <w:sz w:val="32"/>
          <w:szCs w:val="32"/>
        </w:rPr>
      </w:pPr>
      <w:r w:rsidRPr="00BE3D69">
        <w:rPr>
          <w:rFonts w:ascii="仿宋_GB2312" w:eastAsia="仿宋_GB2312" w:hAnsi="仿宋" w:hint="eastAsia"/>
          <w:bCs/>
          <w:color w:val="000000" w:themeColor="text1"/>
          <w:sz w:val="32"/>
          <w:szCs w:val="32"/>
        </w:rPr>
        <w:t>步骤3：阅读入会流程表，在线填报、提交会员申请（发展来源选择自行注册/总会）；</w:t>
      </w:r>
    </w:p>
    <w:p w14:paraId="4451CF10" w14:textId="77777777" w:rsidR="00800863" w:rsidRPr="00BE3D69" w:rsidRDefault="00BE3D69">
      <w:pPr>
        <w:jc w:val="center"/>
        <w:rPr>
          <w:rFonts w:ascii="仿宋_GB2312" w:eastAsia="仿宋_GB2312" w:hAnsi="仿宋"/>
          <w:bCs/>
          <w:color w:val="000000" w:themeColor="text1"/>
          <w:sz w:val="32"/>
          <w:szCs w:val="32"/>
        </w:rPr>
      </w:pPr>
      <w:r w:rsidRPr="00BE3D69">
        <w:rPr>
          <w:rFonts w:ascii="仿宋_GB2312" w:eastAsia="仿宋_GB2312" w:hAnsi="仿宋" w:hint="eastAsia"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4451CF1A" wp14:editId="4451CF1B">
            <wp:extent cx="5029835" cy="12065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13145" cy="1226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1CF11" w14:textId="77777777" w:rsidR="00800863" w:rsidRPr="00BE3D69" w:rsidRDefault="00BE3D69">
      <w:pPr>
        <w:spacing w:line="580" w:lineRule="exact"/>
        <w:ind w:firstLineChars="200" w:firstLine="640"/>
        <w:jc w:val="left"/>
        <w:rPr>
          <w:rFonts w:ascii="仿宋_GB2312" w:eastAsia="仿宋_GB2312" w:hAnsi="仿宋"/>
          <w:bCs/>
          <w:color w:val="000000" w:themeColor="text1"/>
          <w:sz w:val="32"/>
          <w:szCs w:val="32"/>
        </w:rPr>
      </w:pPr>
      <w:r w:rsidRPr="00BE3D69">
        <w:rPr>
          <w:rFonts w:ascii="仿宋_GB2312" w:eastAsia="仿宋_GB2312" w:hAnsi="仿宋" w:hint="eastAsia"/>
          <w:bCs/>
          <w:color w:val="000000" w:themeColor="text1"/>
          <w:sz w:val="32"/>
          <w:szCs w:val="32"/>
        </w:rPr>
        <w:t>步骤4：自行线上支付宝缴费；</w:t>
      </w:r>
    </w:p>
    <w:p w14:paraId="4451CF12" w14:textId="77777777" w:rsidR="00800863" w:rsidRPr="00BE3D69" w:rsidRDefault="00BE3D69">
      <w:pPr>
        <w:spacing w:line="580" w:lineRule="exact"/>
        <w:ind w:firstLineChars="200" w:firstLine="640"/>
        <w:jc w:val="left"/>
        <w:rPr>
          <w:rFonts w:ascii="仿宋_GB2312" w:eastAsia="仿宋_GB2312" w:hAnsi="仿宋"/>
          <w:bCs/>
          <w:color w:val="000000" w:themeColor="text1"/>
          <w:sz w:val="32"/>
          <w:szCs w:val="32"/>
        </w:rPr>
      </w:pPr>
      <w:r w:rsidRPr="00BE3D69">
        <w:rPr>
          <w:rFonts w:ascii="仿宋_GB2312" w:eastAsia="仿宋_GB2312" w:hAnsi="仿宋" w:hint="eastAsia"/>
          <w:bCs/>
          <w:color w:val="000000" w:themeColor="text1"/>
          <w:sz w:val="32"/>
          <w:szCs w:val="32"/>
        </w:rPr>
        <w:t>步骤5：等待线上审核批复（1-3个工作日）；</w:t>
      </w:r>
    </w:p>
    <w:p w14:paraId="4451CF13" w14:textId="002516F1" w:rsidR="00800863" w:rsidRDefault="00BE3D69">
      <w:pPr>
        <w:spacing w:line="580" w:lineRule="exact"/>
        <w:ind w:firstLineChars="200" w:firstLine="640"/>
        <w:jc w:val="left"/>
        <w:rPr>
          <w:rFonts w:ascii="仿宋_GB2312" w:eastAsia="仿宋_GB2312" w:hAnsi="仿宋"/>
          <w:bCs/>
          <w:color w:val="000000" w:themeColor="text1"/>
          <w:sz w:val="32"/>
          <w:szCs w:val="32"/>
        </w:rPr>
      </w:pPr>
      <w:r w:rsidRPr="00BE3D69">
        <w:rPr>
          <w:rFonts w:ascii="仿宋_GB2312" w:eastAsia="仿宋_GB2312" w:hAnsi="仿宋" w:hint="eastAsia"/>
          <w:bCs/>
          <w:color w:val="000000" w:themeColor="text1"/>
          <w:sz w:val="32"/>
          <w:szCs w:val="32"/>
        </w:rPr>
        <w:t>步骤6：审核通过，颁发电子会员证（可自行登录账号查看）。</w:t>
      </w:r>
    </w:p>
    <w:p w14:paraId="47B02253" w14:textId="44EC4486" w:rsidR="00F94495" w:rsidRPr="00F94495" w:rsidRDefault="00A93A9A" w:rsidP="00644590">
      <w:pPr>
        <w:spacing w:line="580" w:lineRule="exact"/>
        <w:ind w:firstLineChars="200" w:firstLine="640"/>
        <w:rPr>
          <w:rFonts w:ascii="仿宋_GB2312" w:eastAsia="仿宋_GB2312" w:hAnsi="仿宋"/>
          <w:bCs/>
          <w:color w:val="000000" w:themeColor="text1"/>
          <w:sz w:val="32"/>
          <w:szCs w:val="32"/>
        </w:rPr>
      </w:pPr>
      <w:r>
        <w:rPr>
          <w:rFonts w:ascii="仿宋_GB2312" w:eastAsia="仿宋_GB2312" w:hAnsi="仿宋" w:hint="eastAsia"/>
          <w:bCs/>
          <w:color w:val="000000" w:themeColor="text1"/>
          <w:sz w:val="32"/>
          <w:szCs w:val="32"/>
        </w:rPr>
        <w:t>会员</w:t>
      </w:r>
      <w:r w:rsidR="00F94495">
        <w:rPr>
          <w:rFonts w:ascii="仿宋_GB2312" w:eastAsia="仿宋_GB2312" w:hAnsi="仿宋" w:hint="eastAsia"/>
          <w:bCs/>
          <w:color w:val="000000" w:themeColor="text1"/>
          <w:sz w:val="32"/>
          <w:szCs w:val="32"/>
        </w:rPr>
        <w:t>业务和会费开票</w:t>
      </w:r>
      <w:r>
        <w:rPr>
          <w:rFonts w:ascii="仿宋_GB2312" w:eastAsia="仿宋_GB2312" w:hAnsi="仿宋" w:hint="eastAsia"/>
          <w:bCs/>
          <w:color w:val="000000" w:themeColor="text1"/>
          <w:sz w:val="32"/>
          <w:szCs w:val="32"/>
        </w:rPr>
        <w:t>相关</w:t>
      </w:r>
      <w:r w:rsidR="00F94495">
        <w:rPr>
          <w:rFonts w:ascii="仿宋_GB2312" w:eastAsia="仿宋_GB2312" w:hAnsi="仿宋" w:hint="eastAsia"/>
          <w:bCs/>
          <w:color w:val="000000" w:themeColor="text1"/>
          <w:sz w:val="32"/>
          <w:szCs w:val="32"/>
        </w:rPr>
        <w:t>事宜</w:t>
      </w:r>
      <w:r>
        <w:rPr>
          <w:rFonts w:ascii="仿宋_GB2312" w:eastAsia="仿宋_GB2312" w:hAnsi="仿宋" w:hint="eastAsia"/>
          <w:bCs/>
          <w:color w:val="000000" w:themeColor="text1"/>
          <w:sz w:val="32"/>
          <w:szCs w:val="32"/>
        </w:rPr>
        <w:t>请联系：0</w:t>
      </w:r>
      <w:r>
        <w:rPr>
          <w:rFonts w:ascii="仿宋_GB2312" w:eastAsia="仿宋_GB2312" w:hAnsi="仿宋"/>
          <w:bCs/>
          <w:color w:val="000000" w:themeColor="text1"/>
          <w:sz w:val="32"/>
          <w:szCs w:val="32"/>
        </w:rPr>
        <w:t>10</w:t>
      </w:r>
      <w:r>
        <w:rPr>
          <w:rFonts w:ascii="仿宋_GB2312" w:eastAsia="仿宋_GB2312" w:hAnsi="仿宋" w:hint="eastAsia"/>
          <w:bCs/>
          <w:color w:val="000000" w:themeColor="text1"/>
          <w:sz w:val="32"/>
          <w:szCs w:val="32"/>
        </w:rPr>
        <w:t>-</w:t>
      </w:r>
      <w:r>
        <w:rPr>
          <w:rFonts w:ascii="仿宋_GB2312" w:eastAsia="仿宋_GB2312" w:hAnsi="仿宋"/>
          <w:bCs/>
          <w:color w:val="000000" w:themeColor="text1"/>
          <w:sz w:val="32"/>
          <w:szCs w:val="32"/>
        </w:rPr>
        <w:t>65017755</w:t>
      </w:r>
      <w:r>
        <w:rPr>
          <w:rFonts w:ascii="仿宋_GB2312" w:eastAsia="仿宋_GB2312" w:hAnsi="仿宋" w:hint="eastAsia"/>
          <w:bCs/>
          <w:color w:val="000000" w:themeColor="text1"/>
          <w:sz w:val="32"/>
          <w:szCs w:val="32"/>
        </w:rPr>
        <w:t>，王琦</w:t>
      </w:r>
      <w:r w:rsidR="00F94495">
        <w:rPr>
          <w:rFonts w:ascii="仿宋_GB2312" w:eastAsia="仿宋_GB2312" w:hAnsi="仿宋" w:hint="eastAsia"/>
          <w:bCs/>
          <w:color w:val="000000" w:themeColor="text1"/>
          <w:sz w:val="32"/>
          <w:szCs w:val="32"/>
        </w:rPr>
        <w:t>。</w:t>
      </w:r>
    </w:p>
    <w:sectPr w:rsidR="00F94495" w:rsidRPr="00F9449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29EB43" w14:textId="77777777" w:rsidR="00245A25" w:rsidRDefault="00245A25" w:rsidP="00BE3D69">
      <w:r>
        <w:separator/>
      </w:r>
    </w:p>
  </w:endnote>
  <w:endnote w:type="continuationSeparator" w:id="0">
    <w:p w14:paraId="20491186" w14:textId="77777777" w:rsidR="00245A25" w:rsidRDefault="00245A25" w:rsidP="00BE3D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小标宋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EA0554" w14:textId="77777777" w:rsidR="00245A25" w:rsidRDefault="00245A25" w:rsidP="00BE3D69">
      <w:r>
        <w:separator/>
      </w:r>
    </w:p>
  </w:footnote>
  <w:footnote w:type="continuationSeparator" w:id="0">
    <w:p w14:paraId="583FD89A" w14:textId="77777777" w:rsidR="00245A25" w:rsidRDefault="00245A25" w:rsidP="00BE3D6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54C3"/>
    <w:rsid w:val="000F582E"/>
    <w:rsid w:val="00121095"/>
    <w:rsid w:val="001654C3"/>
    <w:rsid w:val="00171271"/>
    <w:rsid w:val="002321A4"/>
    <w:rsid w:val="00245A25"/>
    <w:rsid w:val="002A271C"/>
    <w:rsid w:val="002F480A"/>
    <w:rsid w:val="004F53BA"/>
    <w:rsid w:val="005626F2"/>
    <w:rsid w:val="005E1E84"/>
    <w:rsid w:val="00644590"/>
    <w:rsid w:val="00790FF8"/>
    <w:rsid w:val="007A0932"/>
    <w:rsid w:val="007D62DD"/>
    <w:rsid w:val="00800863"/>
    <w:rsid w:val="00801A56"/>
    <w:rsid w:val="009E464A"/>
    <w:rsid w:val="00A31352"/>
    <w:rsid w:val="00A86E4B"/>
    <w:rsid w:val="00A93A9A"/>
    <w:rsid w:val="00B6287E"/>
    <w:rsid w:val="00BE3D69"/>
    <w:rsid w:val="00C246CC"/>
    <w:rsid w:val="00D07215"/>
    <w:rsid w:val="00DF5323"/>
    <w:rsid w:val="00E879AA"/>
    <w:rsid w:val="00EA0343"/>
    <w:rsid w:val="00F94495"/>
    <w:rsid w:val="00FF613B"/>
    <w:rsid w:val="28C65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4451CF09"/>
  <w15:docId w15:val="{26306EC0-F223-480A-992A-E6F10D114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pPr>
      <w:jc w:val="left"/>
    </w:p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character" w:styleId="aa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a8">
    <w:name w:val="页眉 字符"/>
    <w:basedOn w:val="a0"/>
    <w:link w:val="a7"/>
    <w:uiPriority w:val="99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sz w:val="18"/>
      <w:szCs w:val="18"/>
    </w:rPr>
  </w:style>
  <w:style w:type="character" w:customStyle="1" w:styleId="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styleId="ab">
    <w:name w:val="annotation reference"/>
    <w:basedOn w:val="a0"/>
    <w:uiPriority w:val="99"/>
    <w:semiHidden/>
    <w:unhideWhenUsed/>
    <w:rPr>
      <w:sz w:val="21"/>
      <w:szCs w:val="21"/>
    </w:rPr>
  </w:style>
  <w:style w:type="paragraph" w:styleId="ac">
    <w:name w:val="annotation subject"/>
    <w:basedOn w:val="a3"/>
    <w:next w:val="a3"/>
    <w:link w:val="ad"/>
    <w:uiPriority w:val="99"/>
    <w:semiHidden/>
    <w:unhideWhenUsed/>
    <w:rsid w:val="00FF613B"/>
    <w:rPr>
      <w:b/>
      <w:bCs/>
    </w:rPr>
  </w:style>
  <w:style w:type="character" w:customStyle="1" w:styleId="a4">
    <w:name w:val="批注文字 字符"/>
    <w:basedOn w:val="a0"/>
    <w:link w:val="a3"/>
    <w:uiPriority w:val="99"/>
    <w:semiHidden/>
    <w:rsid w:val="00FF613B"/>
    <w:rPr>
      <w:kern w:val="2"/>
      <w:sz w:val="21"/>
      <w:szCs w:val="22"/>
    </w:rPr>
  </w:style>
  <w:style w:type="character" w:customStyle="1" w:styleId="ad">
    <w:name w:val="批注主题 字符"/>
    <w:basedOn w:val="a4"/>
    <w:link w:val="ac"/>
    <w:uiPriority w:val="99"/>
    <w:semiHidden/>
    <w:rsid w:val="00FF613B"/>
    <w:rPr>
      <w:b/>
      <w:bCs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www.ctes.com.cn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41</Words>
  <Characters>239</Characters>
  <Application>Microsoft Office Word</Application>
  <DocSecurity>0</DocSecurity>
  <Lines>1</Lines>
  <Paragraphs>1</Paragraphs>
  <ScaleCrop>false</ScaleCrop>
  <Company/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Feihao Shi</dc:creator>
  <cp:lastModifiedBy>shifeihao</cp:lastModifiedBy>
  <cp:revision>8</cp:revision>
  <cp:lastPrinted>2021-04-14T06:41:00Z</cp:lastPrinted>
  <dcterms:created xsi:type="dcterms:W3CDTF">2022-06-15T06:12:00Z</dcterms:created>
  <dcterms:modified xsi:type="dcterms:W3CDTF">2022-06-17T09:16:00Z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108FC789752A42D9968637EFEEDD6AC3</vt:lpwstr>
  </property>
</Properties>
</file>